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Witmar zmienia wizerunek. Będzie marką dla młodych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– Przeprowadziliśmy badania i jasno sprecyzowaliśmy profil naszych konsumentów. To osoby w wieku od 15 do 25 lat. Produkt więc musi być, jak oni, nowoczesny i związany z aktywnym stylem życia – tłumaczy całkowite odświeżenie wizerunku soków Witmar Maciej Jóźwicki, prezes firmy Marwit, do której należy ta marka.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Marwit chce powalczyć o młodego klienta, który stanowi prawie 1/6 wszystkich konsumentów soków NFC (powstających nie z koncentratów, lecz z prawdziwych owoców). Od 10 kwietnia będzie więc sprzedawał soki opatrzone nowoczesnymi, przyciągającymi wzrok etykietami, bazującymi na dynamicznym i kolorowym przekazie, skierowanym ewidentnie do młodszych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zaprezentowane będą składniki soków, ale z drugiej cała oprawa graficzna zostanie oparta na niezobowiązujących opisach i ikonografii, tak mocno promowanej ostatnio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Witmar to też całkowicie nowe smaki. Najpierw w ponad 2 tysiącach sklepów w całej Polsce pojawią się świeże soki: MARCHEW, JABŁKO, JABŁKO GRANAT. – Zbadaliśmy rynek i okazało się, że konsumenci soków NFC spróbowaliby każdego z zaproponowanych przez nas smaków – podkreśla Maciej Jóźwicki, powołując się na badania przeprowadzone przez IQS Research.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Witmar w dalszym ciągu będą sprzedawane w zakręcanych, półlitrowych butelkach PET. Zmieni się jednak ich kształt - nabiorą bardziej dynamicznego i ergonomicznego charakteru. Takie opakowania odpowiadają aktywnemu trybowi życia współczesnych 15-25-latków.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10 kwietnia Witmar uruchamia również stronę internetową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Witmar.org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ma przyciągnąć młodych ludzi krótkimi, przystępnie i atrakcyjnie podanymi informacjami. Równocześnie marka promowana będzie w mediach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Świeże soki Witmar: MARCHEW, JABŁKO, JABŁKO GRANAT</w:t>
      </w:r>
    </w:p>
    <w:p>
      <w:r>
        <w:rPr>
          <w:rFonts w:ascii="calibri" w:hAnsi="calibri" w:eastAsia="calibri" w:cs="calibri"/>
          <w:sz w:val="24"/>
          <w:szCs w:val="24"/>
        </w:rPr>
        <w:t xml:space="preserve">w sklepach od: 10 kwietnia 2017</w:t>
      </w:r>
    </w:p>
    <w:p>
      <w:r>
        <w:rPr>
          <w:rFonts w:ascii="calibri" w:hAnsi="calibri" w:eastAsia="calibri" w:cs="calibri"/>
          <w:sz w:val="24"/>
          <w:szCs w:val="24"/>
        </w:rPr>
        <w:t xml:space="preserve">opakowanie: butelka PET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500 ml</w:t>
      </w:r>
    </w:p>
    <w:p>
      <w:r>
        <w:rPr>
          <w:rFonts w:ascii="calibri" w:hAnsi="calibri" w:eastAsia="calibri" w:cs="calibri"/>
          <w:sz w:val="24"/>
          <w:szCs w:val="24"/>
        </w:rPr>
        <w:t xml:space="preserve">zdjęcia do pobrania: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http://witmar.org/press/packshot.zip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  <w:r>
        <w:rPr>
          <w:rFonts w:ascii="calibri" w:hAnsi="calibri" w:eastAsia="calibri" w:cs="calibri"/>
          <w:sz w:val="24"/>
          <w:szCs w:val="24"/>
          <w:b/>
        </w:rPr>
        <w:t xml:space="preserve">Witmar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 jest na rynku od 2007 roku. Do tej pory poza świeżymi sokami, pod tą marką oferowane były również warzywa i owoce, pochodzące z własnych upraw producenta. Witmar należy do spółki Marwit Sp. z o. o., </w:t>
      </w:r>
      <w:r>
        <w:rPr>
          <w:rFonts w:ascii="calibri" w:hAnsi="calibri" w:eastAsia="calibri" w:cs="calibri"/>
          <w:sz w:val="24"/>
          <w:szCs w:val="24"/>
        </w:rPr>
        <w:t xml:space="preserve">największego w Polsce producenta świeżych soków, właściciela również takich marek jak: Ogrody Natury oraz Oskoła. 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Marwit Sp. z o.o., Zławieś Wielka 29a, 87-134 Zławieś Wielka, NIP: 879-24-67-461, KRS: 0000246103, Kapitał zakładowy: 27 300 000 zł, Sąd Rejonowy w Toruniu, VII Wydział Gospodarczy Krajowego Rejestru Sądowego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p0.mjt.lu/lnk/AEoAAHxyMkUAAAAAGacAAAAGC-oAAAAAA8IAAAI2AAh2kgBY62sAUkYqg6o8StqXaKBlIp5iygAIC0k/1/JD0ioE4s6yKYmF-jhR4unw/aHR0cDovL3dpdG1hci5vcmc" TargetMode="External"/><Relationship Id="rId8" Type="http://schemas.openxmlformats.org/officeDocument/2006/relationships/hyperlink" Target="http://ivp0.mjt.lu/lnk/AEoAAHxyMkUAAAAAGacAAAAGC-oAAAAAA8IAAAI2AAh2kgBY62sAUkYqg6o8StqXaKBlIp5iygAIC0k/2/Y7PceIEI5B05ALHWpMuaQQ/aHR0cDovL3dpdG1hci5vcmcvcHJlc3MvcGFja3Nob3Queml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2026-01-23T17:48:06+01:00</dcterms:created>
  <dcterms:modified xsi:type="dcterms:W3CDTF">2026-01-23T17:48:06+01:00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