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Kolory Zdrowia. 17 wyjątkowych imprez nad Bałtykiem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22 lipca nad polskim morzem pojawi się Strefa Kolorów Zdrowia. Od Chałup i Kuźnicy po Świnoujście i Sztutowo do zdrowej zabawy ze smakiem, na konkursy i wyjątkowe gry XXL zaprasza Marwit, największy w Polsce producent świeżych soków.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Kolorów Zdrowia to letnia atrakcja dla plażowiczów nad Bałtykiem. Zabawa rusza 1 lipca w Chałupach, a później, wybrzeżem, dalej na zachód, by na koniec wrócić do Sztutowa. Do 22 lipca odwiedzi 17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Chałupy, </w:t>
      </w:r>
      <w:r>
        <w:rPr>
          <w:rFonts w:ascii="calibri" w:hAnsi="calibri" w:eastAsia="calibri" w:cs="calibri"/>
          <w:sz w:val="24"/>
          <w:szCs w:val="24"/>
        </w:rPr>
        <w:t xml:space="preserve">3.07 – </w:t>
      </w:r>
      <w:r>
        <w:rPr>
          <w:rFonts w:ascii="calibri" w:hAnsi="calibri" w:eastAsia="calibri" w:cs="calibri"/>
          <w:sz w:val="24"/>
          <w:szCs w:val="24"/>
          <w:b/>
        </w:rPr>
        <w:t xml:space="preserve">Kuźnica, </w:t>
      </w:r>
      <w:r>
        <w:rPr>
          <w:rFonts w:ascii="calibri" w:hAnsi="calibri" w:eastAsia="calibri" w:cs="calibri"/>
          <w:sz w:val="24"/>
          <w:szCs w:val="24"/>
        </w:rPr>
        <w:t xml:space="preserve">4.07 – </w:t>
      </w:r>
      <w:r>
        <w:rPr>
          <w:rFonts w:ascii="calibri" w:hAnsi="calibri" w:eastAsia="calibri" w:cs="calibri"/>
          <w:sz w:val="24"/>
          <w:szCs w:val="24"/>
          <w:b/>
        </w:rPr>
        <w:t xml:space="preserve">Karwia, </w:t>
      </w:r>
      <w:r>
        <w:rPr>
          <w:rFonts w:ascii="calibri" w:hAnsi="calibri" w:eastAsia="calibri" w:cs="calibri"/>
          <w:sz w:val="24"/>
          <w:szCs w:val="24"/>
        </w:rPr>
        <w:t xml:space="preserve">5.07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Jastrzębia Góra, </w:t>
      </w:r>
      <w:r>
        <w:rPr>
          <w:rFonts w:ascii="calibri" w:hAnsi="calibri" w:eastAsia="calibri" w:cs="calibri"/>
          <w:sz w:val="24"/>
          <w:szCs w:val="24"/>
        </w:rPr>
        <w:t xml:space="preserve">6.07 – </w:t>
      </w:r>
      <w:r>
        <w:rPr>
          <w:rFonts w:ascii="calibri" w:hAnsi="calibri" w:eastAsia="calibri" w:cs="calibri"/>
          <w:sz w:val="24"/>
          <w:szCs w:val="24"/>
          <w:b/>
        </w:rPr>
        <w:t xml:space="preserve">Wicie, </w:t>
      </w:r>
      <w:r>
        <w:rPr>
          <w:rFonts w:ascii="calibri" w:hAnsi="calibri" w:eastAsia="calibri" w:cs="calibri"/>
          <w:sz w:val="24"/>
          <w:szCs w:val="24"/>
        </w:rPr>
        <w:t xml:space="preserve">7.07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Dąbki, </w:t>
      </w:r>
      <w:r>
        <w:rPr>
          <w:rFonts w:ascii="calibri" w:hAnsi="calibri" w:eastAsia="calibri" w:cs="calibri"/>
          <w:sz w:val="24"/>
          <w:szCs w:val="24"/>
        </w:rPr>
        <w:t xml:space="preserve">9.07 – </w:t>
      </w:r>
      <w:r>
        <w:rPr>
          <w:rFonts w:ascii="calibri" w:hAnsi="calibri" w:eastAsia="calibri" w:cs="calibri"/>
          <w:sz w:val="24"/>
          <w:szCs w:val="24"/>
          <w:b/>
        </w:rPr>
        <w:t xml:space="preserve">Świnoujście, </w:t>
      </w:r>
      <w:r>
        <w:rPr>
          <w:rFonts w:ascii="calibri" w:hAnsi="calibri" w:eastAsia="calibri" w:cs="calibri"/>
          <w:sz w:val="24"/>
          <w:szCs w:val="24"/>
        </w:rPr>
        <w:t xml:space="preserve">11.07 – </w:t>
      </w:r>
      <w:r>
        <w:rPr>
          <w:rFonts w:ascii="calibri" w:hAnsi="calibri" w:eastAsia="calibri" w:cs="calibri"/>
          <w:sz w:val="24"/>
          <w:szCs w:val="24"/>
          <w:b/>
        </w:rPr>
        <w:t xml:space="preserve">Międzywodzie, </w:t>
      </w:r>
      <w:r>
        <w:rPr>
          <w:rFonts w:ascii="calibri" w:hAnsi="calibri" w:eastAsia="calibri" w:cs="calibri"/>
          <w:sz w:val="24"/>
          <w:szCs w:val="24"/>
        </w:rPr>
        <w:t xml:space="preserve">12.07 – </w:t>
      </w:r>
      <w:r>
        <w:rPr>
          <w:rFonts w:ascii="calibri" w:hAnsi="calibri" w:eastAsia="calibri" w:cs="calibri"/>
          <w:sz w:val="24"/>
          <w:szCs w:val="24"/>
          <w:b/>
        </w:rPr>
        <w:t xml:space="preserve">Pogorzelica, </w:t>
      </w:r>
      <w:r>
        <w:rPr>
          <w:rFonts w:ascii="calibri" w:hAnsi="calibri" w:eastAsia="calibri" w:cs="calibri"/>
          <w:sz w:val="24"/>
          <w:szCs w:val="24"/>
        </w:rPr>
        <w:t xml:space="preserve">14.07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Dębki, </w:t>
      </w:r>
      <w:r>
        <w:rPr>
          <w:rFonts w:ascii="calibri" w:hAnsi="calibri" w:eastAsia="calibri" w:cs="calibri"/>
          <w:sz w:val="24"/>
          <w:szCs w:val="24"/>
        </w:rPr>
        <w:t xml:space="preserve">15.07 – </w:t>
      </w:r>
      <w:r>
        <w:rPr>
          <w:rFonts w:ascii="calibri" w:hAnsi="calibri" w:eastAsia="calibri" w:cs="calibri"/>
          <w:sz w:val="24"/>
          <w:szCs w:val="24"/>
          <w:b/>
        </w:rPr>
        <w:t xml:space="preserve">Białogóra, </w:t>
      </w:r>
      <w:r>
        <w:rPr>
          <w:rFonts w:ascii="calibri" w:hAnsi="calibri" w:eastAsia="calibri" w:cs="calibri"/>
          <w:sz w:val="24"/>
          <w:szCs w:val="24"/>
        </w:rPr>
        <w:t xml:space="preserve">16.07 – </w:t>
      </w:r>
      <w:r>
        <w:rPr>
          <w:rFonts w:ascii="calibri" w:hAnsi="calibri" w:eastAsia="calibri" w:cs="calibri"/>
          <w:sz w:val="24"/>
          <w:szCs w:val="24"/>
          <w:b/>
        </w:rPr>
        <w:t xml:space="preserve">Lubiatowo, </w:t>
      </w:r>
      <w:r>
        <w:rPr>
          <w:rFonts w:ascii="calibri" w:hAnsi="calibri" w:eastAsia="calibri" w:cs="calibri"/>
          <w:sz w:val="24"/>
          <w:szCs w:val="24"/>
        </w:rPr>
        <w:t xml:space="preserve">17.07 – </w:t>
      </w:r>
      <w:r>
        <w:rPr>
          <w:rFonts w:ascii="calibri" w:hAnsi="calibri" w:eastAsia="calibri" w:cs="calibri"/>
          <w:sz w:val="24"/>
          <w:szCs w:val="24"/>
          <w:b/>
        </w:rPr>
        <w:t xml:space="preserve">Rozewie, </w:t>
      </w:r>
      <w:r>
        <w:rPr>
          <w:rFonts w:ascii="calibri" w:hAnsi="calibri" w:eastAsia="calibri" w:cs="calibri"/>
          <w:sz w:val="24"/>
          <w:szCs w:val="24"/>
        </w:rPr>
        <w:t xml:space="preserve">19.07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Chłapowo, </w:t>
      </w:r>
      <w:r>
        <w:rPr>
          <w:rFonts w:ascii="calibri" w:hAnsi="calibri" w:eastAsia="calibri" w:cs="calibri"/>
          <w:sz w:val="24"/>
          <w:szCs w:val="24"/>
        </w:rPr>
        <w:t xml:space="preserve">20.07 – </w:t>
      </w:r>
      <w:r>
        <w:rPr>
          <w:rFonts w:ascii="calibri" w:hAnsi="calibri" w:eastAsia="calibri" w:cs="calibri"/>
          <w:sz w:val="24"/>
          <w:szCs w:val="24"/>
          <w:b/>
        </w:rPr>
        <w:t xml:space="preserve">Ostrowo, </w:t>
      </w:r>
      <w:r>
        <w:rPr>
          <w:rFonts w:ascii="calibri" w:hAnsi="calibri" w:eastAsia="calibri" w:cs="calibri"/>
          <w:sz w:val="24"/>
          <w:szCs w:val="24"/>
        </w:rPr>
        <w:t xml:space="preserve">21.07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Jastarnia, </w:t>
      </w:r>
      <w:r>
        <w:rPr>
          <w:rFonts w:ascii="calibri" w:hAnsi="calibri" w:eastAsia="calibri" w:cs="calibri"/>
          <w:sz w:val="24"/>
          <w:szCs w:val="24"/>
        </w:rPr>
        <w:t xml:space="preserve">22.07 - </w:t>
      </w:r>
      <w:r>
        <w:rPr>
          <w:rFonts w:ascii="calibri" w:hAnsi="calibri" w:eastAsia="calibri" w:cs="calibri"/>
          <w:sz w:val="24"/>
          <w:szCs w:val="24"/>
          <w:b/>
        </w:rPr>
        <w:t xml:space="preserve">Sztutowo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pomarańczowym namiocie Marwitu będzie można wziąć udział w konkursach z nagrodami, popisując się talentem fotograficznym, albo… rozpoznając smak soków z zasłoniętymi oczami! Brzmi banalnie? Tylko z pozoru. Okazuje się, że w przypadku niektórych, oryginalnych smaków to wcale nie jest takie proste!</w:t>
      </w: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gier będą mogli zagrać również w kultową Jengę lub Twistera. Jednak nie zwyczajne, a wielkoformatowe! Ułożona Jenga będzie miała niemal wysokość dorosłej kobiety, zaś Twister zajmie 9 metrów kwadratowych, czyli tyle, ile zajmuje… parter najmniejszego domu w Brukseli.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Rozgrzanych zabawą i wysokimi temperaturami, hostessy poczęstują schłodzonymi sokami. Będzie można też kupić je w atrakcyjnych cenach prosto z Marwit Bike'a.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Strefy Kolorów Zdrowia Marwit trwać będzie rywalizacja w usypywaniu gór z piasku. Najwyższa przyniesie zwycięstwo w 4. Plażowych Mistrzostwach Budowniczych. W ubiegłym roku mistrzowie usypali wzgórze sięgające aż 300 centymetrów! Poprzeczka jest więc zawieszona bardzo wysoko. Pytanie brzmi, czy w tym roku rekord zostanie pobity?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Strefa Kolorów Zdrowia Marwit nad Bałtykiem to część tegorocznej odsłony ogólnopolskiej Akcji Marwitalizacja. Dzięki niej możecie się dowiedzieć, jak soki poprawiają zdrowie, formę i urodę. Na stronie internetowej www.marwit.pl/marwitalizacja możecie rozwiązać quiz i odkryć swój własny kolor zdrowia oraz odszukać jadłospisy, zapewniające promienną cerę lub właściwą odporność zaledwie w tydzień.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2026-06-12T14:15:52+02:00</dcterms:created>
  <dcterms:modified xsi:type="dcterms:W3CDTF">2026-06-12T14:15:52+02:00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