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Superfood w nowym soku Marwit. Jarmuż zapewni właściwą odporność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Zawarta w świeżym soku z pomarańczy i jarmużu witamina C pomaga w prawidłowym funkcjonowaniu układu odpornościowego oraz przyczynia się do zmniejszenia uczucia zmęczenia i znużenia. Sok jest naturalnie mętny, niewyprodukowany z koncentratu i niepasteryzowany.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zawartości jarmużu, czyli uznanego na całym świecie superfood, nowy sok z limitowanej edycji Marwit to prawdziwa bomba witamin i innych, pożądanych składników. Dostarcza organizmowi witamin C, A, E i z grupy B, kwasu foliowego, związków fenolowych, zaliczanych do przeciwutleniaczy, a także wapnia, sodu i potasu.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Świeży sok z pomarańczy i jarmużu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 250 ml</w:t>
      </w:r>
    </w:p>
    <w:p>
      <w:r>
        <w:rPr>
          <w:rFonts w:ascii="calibri" w:hAnsi="calibri" w:eastAsia="calibri" w:cs="calibri"/>
          <w:sz w:val="24"/>
          <w:szCs w:val="24"/>
        </w:rPr>
        <w:t xml:space="preserve">Skład: Sok z pomarańczy 95%, sok z jarmużu 5%</w:t>
      </w:r>
    </w:p>
    <w:p>
      <w:r>
        <w:rPr>
          <w:rFonts w:ascii="calibri" w:hAnsi="calibri" w:eastAsia="calibri" w:cs="calibri"/>
          <w:sz w:val="24"/>
          <w:szCs w:val="24"/>
        </w:rPr>
        <w:t xml:space="preserve">Wartości odżywcze w 100 ml</w:t>
      </w:r>
    </w:p>
    <w:p>
      <w:r>
        <w:rPr>
          <w:rFonts w:ascii="calibri" w:hAnsi="calibri" w:eastAsia="calibri" w:cs="calibri"/>
          <w:sz w:val="24"/>
          <w:szCs w:val="24"/>
        </w:rPr>
        <w:t xml:space="preserve">• Wartość energetyczna: 181 kJ/43 kcal</w:t>
      </w:r>
    </w:p>
    <w:p>
      <w:r>
        <w:rPr>
          <w:rFonts w:ascii="calibri" w:hAnsi="calibri" w:eastAsia="calibri" w:cs="calibri"/>
          <w:sz w:val="24"/>
          <w:szCs w:val="24"/>
        </w:rPr>
        <w:t xml:space="preserve">• Tłuszcz: 0 g</w:t>
      </w:r>
    </w:p>
    <w:p>
      <w:r>
        <w:rPr>
          <w:rFonts w:ascii="calibri" w:hAnsi="calibri" w:eastAsia="calibri" w:cs="calibri"/>
          <w:sz w:val="24"/>
          <w:szCs w:val="24"/>
        </w:rPr>
        <w:t xml:space="preserve">• Węglowodany: 9,6 g, w tym cukry: 9,6 g</w:t>
      </w:r>
    </w:p>
    <w:p>
      <w:r>
        <w:rPr>
          <w:rFonts w:ascii="calibri" w:hAnsi="calibri" w:eastAsia="calibri" w:cs="calibri"/>
          <w:sz w:val="24"/>
          <w:szCs w:val="24"/>
        </w:rPr>
        <w:t xml:space="preserve">• Białko: 0,7 g</w:t>
      </w:r>
    </w:p>
    <w:p>
      <w:r>
        <w:rPr>
          <w:rFonts w:ascii="calibri" w:hAnsi="calibri" w:eastAsia="calibri" w:cs="calibri"/>
          <w:sz w:val="24"/>
          <w:szCs w:val="24"/>
        </w:rPr>
        <w:t xml:space="preserve">• Sól: 0,02 g</w:t>
      </w:r>
    </w:p>
    <w:p>
      <w:r>
        <w:rPr>
          <w:rFonts w:ascii="calibri" w:hAnsi="calibri" w:eastAsia="calibri" w:cs="calibri"/>
          <w:sz w:val="24"/>
          <w:szCs w:val="24"/>
        </w:rPr>
        <w:t xml:space="preserve">• Witamina C: 36 mg (45% dziennej referencyjnej wartości spożycia)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2026-08-15T13:21:12+02:00</dcterms:created>
  <dcterms:modified xsi:type="dcterms:W3CDTF">2026-08-15T13:21:12+02:00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