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Smoothie biały firmy Marwit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Lekkostrawna kompozycja o smaku ananasów, bananów, winogron i rodzimych jabłek. Jest bogatym źródłem witaminy C oraz cynku.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Zdrowe białe smoothie pomaga walczyć z wolnymi rodnikami, które są odpowiedzialne za wiele chorób cywilizacyjnych, takich jak na przykład nowotwory czy miażdżyca.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</w:t>
      </w:r>
      <w:r>
        <w:rPr>
          <w:rFonts w:ascii="calibri" w:hAnsi="calibri" w:eastAsia="calibri" w:cs="calibri"/>
          <w:sz w:val="24"/>
          <w:szCs w:val="24"/>
        </w:rPr>
        <w:t xml:space="preserve"> Soki i przeciery z anansów (50%), jabłek (25%), bananów (20%), winogron (5%).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</w:t>
      </w:r>
      <w:r>
        <w:rPr>
          <w:rFonts w:ascii="calibri" w:hAnsi="calibri" w:eastAsia="calibri" w:cs="calibri"/>
          <w:sz w:val="24"/>
          <w:szCs w:val="24"/>
        </w:rPr>
        <w:t xml:space="preserve">200 ml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Opakowanie: </w:t>
      </w:r>
      <w:r>
        <w:rPr>
          <w:rFonts w:ascii="calibri" w:hAnsi="calibri" w:eastAsia="calibri" w:cs="calibri"/>
          <w:sz w:val="24"/>
          <w:szCs w:val="24"/>
        </w:rPr>
        <w:t xml:space="preserve">szklana butelka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268 kJ/68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0,3 g, w tym kwasy tłuszczowe nasycone: 0,08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14,8 g, w tym cukry: 14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Błonnik: 1,5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0,6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2026-08-15T13:19:40+02:00</dcterms:created>
  <dcterms:modified xsi:type="dcterms:W3CDTF">2026-08-15T13:19:40+02:00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