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Smoothie czerwony firmy Marwit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Zdrowa kompozycja o smaku truskawek, jabłek, aronii, malin, bananów i pomarańczy. Ważny składnik diety antyrakowej i antymiażdżycowej oraz usprawniającej pracę mięśni.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Zdrowe połączenie tradycyjnych, polskich owoców i orientalnych smaków dostarcza organizmowi witaminy C i magnezu. Można je pić od razu po otwarciu.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Skład:</w:t>
      </w:r>
      <w:r>
        <w:rPr>
          <w:rFonts w:ascii="calibri" w:hAnsi="calibri" w:eastAsia="calibri" w:cs="calibri"/>
          <w:sz w:val="24"/>
          <w:szCs w:val="24"/>
        </w:rPr>
        <w:t xml:space="preserve"> Soki i przeciery z truskawek (31%), bananów (24%), jabłek (23%), pomarańczy (16%), aronii (3%) i maliny (3%).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Pojemność: 200 ml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Opakowanie: szklana butelka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Wartości odżywcze w 100 ml soku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Wartość energetyczna: 229 kJ/54 kcal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Tłuszcz: 0,2 g, w tym kwasy tłuszczowe nasycone: 0,03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Węglowodany: 11,8 g, w tym cukry: 10,7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Błonnik: 1,1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Białko: 0,7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Sól: 0 g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2024-05-19T08:56:23+02:00</dcterms:created>
  <dcterms:modified xsi:type="dcterms:W3CDTF">2024-05-19T08:56:23+02:00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