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Świeży sok z jabłek i marakui Marwit. Egzotyczne orzeźwienie nie tylko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Słodko-kwaśny smak tropikalnej marakui idealne gasi pragnienie i skutecznie orzeźwia ciało. Egzotyczną nutę znajdziesz teraz w soku z jabłek i marakui Marwit, który na stałe trafił do oferty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jabłek i marakui nie tylko nadaje ciału rześkości, ale też dostarcza organizmowi cennych dla zdrowia substancji. Oba owoce są bogate m.in. w witaminę C, która odpowiada za prawidłowe funkcjonowanie układu odpornościowego i przyczynia się do zmniejszenia uczucia zmęczenia. Świeży, naturalnie mętny i niepasteryzowany sok marki Marwit to dawka letniej, pozytywnej energii oraz zdrowia na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Sok z jabłek i marakui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 </w:t>
      </w:r>
      <w:r>
        <w:rPr>
          <w:rFonts w:ascii="calibri" w:hAnsi="calibri" w:eastAsia="calibri" w:cs="calibri"/>
          <w:sz w:val="24"/>
          <w:szCs w:val="24"/>
        </w:rPr>
        <w:t xml:space="preserve">Sok z jabłek 96%, sok z owoców marakui 4%. Świeżo wyciśnięty sok z jabłek z dodatkiem soku z owoców marakui, naturalnie mętny, niewyprodukowany z koncentratu, niepasteryzowany.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184 kJ/43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10,3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0,3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2024-05-19T12:28:32+02:00</dcterms:created>
  <dcterms:modified xsi:type="dcterms:W3CDTF">2024-05-19T12:28:32+02:00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